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669B" w14:textId="32E17F04" w:rsidR="00901932" w:rsidRPr="00901932" w:rsidRDefault="00901932" w:rsidP="0067480A">
      <w:pPr>
        <w:jc w:val="both"/>
        <w:rPr>
          <w:rFonts w:ascii="Arial" w:hAnsi="Arial" w:cs="Arial"/>
          <w:b/>
          <w:bCs/>
          <w:color w:val="F08200"/>
          <w:sz w:val="52"/>
          <w:szCs w:val="52"/>
          <w:shd w:val="clear" w:color="auto" w:fill="FFFFFF"/>
        </w:rPr>
      </w:pPr>
      <w:r w:rsidRPr="00901932">
        <w:rPr>
          <w:rFonts w:ascii="Arial" w:hAnsi="Arial" w:cs="Arial"/>
          <w:b/>
          <w:bCs/>
          <w:color w:val="F08200"/>
          <w:sz w:val="52"/>
          <w:szCs w:val="52"/>
          <w:shd w:val="clear" w:color="auto" w:fill="FFFFFF"/>
        </w:rPr>
        <w:t>Partnerschaft mit Baupraxis 2021</w:t>
      </w:r>
    </w:p>
    <w:p w14:paraId="7DC531D3" w14:textId="11156497" w:rsidR="00901932" w:rsidRPr="00901932" w:rsidRDefault="00294746" w:rsidP="0067480A">
      <w:pPr>
        <w:jc w:val="both"/>
        <w:rPr>
          <w:rFonts w:ascii="Arial" w:hAnsi="Arial" w:cs="Arial"/>
          <w:b/>
          <w:bCs/>
          <w:color w:val="F08200"/>
          <w:sz w:val="44"/>
          <w:szCs w:val="44"/>
          <w:shd w:val="clear" w:color="auto" w:fill="FFFFFF"/>
        </w:rPr>
      </w:pPr>
      <w:r w:rsidRPr="00901932">
        <w:rPr>
          <w:rFonts w:ascii="Arial" w:hAnsi="Arial" w:cs="Arial"/>
          <w:b/>
          <w:bCs/>
          <w:color w:val="F08200"/>
          <w:sz w:val="44"/>
          <w:szCs w:val="44"/>
          <w:shd w:val="clear" w:color="auto" w:fill="FFFFFF"/>
        </w:rPr>
        <w:t>Allianzverträge &amp; ECI-Modelle</w:t>
      </w:r>
      <w:r w:rsidR="00AE1A63" w:rsidRPr="00901932">
        <w:rPr>
          <w:rFonts w:ascii="Arial" w:hAnsi="Arial" w:cs="Arial"/>
          <w:b/>
          <w:bCs/>
          <w:color w:val="F08200"/>
          <w:sz w:val="44"/>
          <w:szCs w:val="44"/>
          <w:shd w:val="clear" w:color="auto" w:fill="FFFFFF"/>
        </w:rPr>
        <w:t xml:space="preserve"> </w:t>
      </w:r>
    </w:p>
    <w:p w14:paraId="5E2A5D7D" w14:textId="659BD9B2" w:rsidR="00AE1A63" w:rsidRPr="00901932" w:rsidRDefault="00901932" w:rsidP="0067480A">
      <w:pPr>
        <w:jc w:val="both"/>
        <w:rPr>
          <w:rFonts w:ascii="Arial" w:hAnsi="Arial" w:cs="Arial"/>
          <w:b/>
          <w:bCs/>
          <w:color w:val="F082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F08200"/>
          <w:sz w:val="36"/>
          <w:szCs w:val="36"/>
          <w:shd w:val="clear" w:color="auto" w:fill="FFFFFF"/>
        </w:rPr>
        <w:t>Nationale und internationale</w:t>
      </w:r>
      <w:r w:rsidR="00294746" w:rsidRPr="00901932">
        <w:rPr>
          <w:rFonts w:ascii="Arial" w:hAnsi="Arial" w:cs="Arial"/>
          <w:b/>
          <w:bCs/>
          <w:color w:val="F08200"/>
          <w:sz w:val="36"/>
          <w:szCs w:val="36"/>
          <w:shd w:val="clear" w:color="auto" w:fill="FFFFFF"/>
        </w:rPr>
        <w:t xml:space="preserve"> Pilotprojekte</w:t>
      </w:r>
    </w:p>
    <w:p w14:paraId="3FFB1F04" w14:textId="06CB0E44" w:rsidR="00AE1A63" w:rsidRDefault="00AE1A63" w:rsidP="00AB2866">
      <w:pPr>
        <w:rPr>
          <w:rFonts w:ascii="Arial" w:hAnsi="Arial" w:cs="Arial"/>
          <w:b/>
          <w:bCs/>
          <w:shd w:val="clear" w:color="auto" w:fill="FFFFFF"/>
        </w:rPr>
      </w:pPr>
    </w:p>
    <w:p w14:paraId="0459F56D" w14:textId="172E3EEC" w:rsidR="00901932" w:rsidRDefault="006906CD" w:rsidP="006906CD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Aufgrund des großen Interesses an der Veranstaltung Partnerschaft mit Baupraxis </w:t>
      </w:r>
      <w:r w:rsidR="00901932">
        <w:rPr>
          <w:rFonts w:ascii="Arial" w:hAnsi="Arial" w:cs="Arial"/>
          <w:shd w:val="clear" w:color="auto" w:fill="FFFFFF"/>
        </w:rPr>
        <w:t>2020</w:t>
      </w:r>
      <w:r>
        <w:rPr>
          <w:rFonts w:ascii="Arial" w:hAnsi="Arial" w:cs="Arial"/>
          <w:shd w:val="clear" w:color="auto" w:fill="FFFFFF"/>
        </w:rPr>
        <w:t xml:space="preserve">, wird die Fachkonferenz von den Organisatoren </w:t>
      </w:r>
      <w:r w:rsidRPr="00901932">
        <w:rPr>
          <w:rFonts w:ascii="Arial" w:hAnsi="Arial" w:cs="Arial"/>
          <w:b/>
          <w:bCs/>
          <w:shd w:val="clear" w:color="auto" w:fill="FFFFFF"/>
        </w:rPr>
        <w:t>Österreichische Bautechnikvereinigung</w:t>
      </w:r>
      <w:r>
        <w:rPr>
          <w:rFonts w:ascii="Arial" w:hAnsi="Arial" w:cs="Arial"/>
          <w:shd w:val="clear" w:color="auto" w:fill="FFFFFF"/>
        </w:rPr>
        <w:t xml:space="preserve"> und </w:t>
      </w:r>
      <w:r w:rsidRPr="00901932">
        <w:rPr>
          <w:rFonts w:ascii="Arial" w:hAnsi="Arial" w:cs="Arial"/>
          <w:b/>
          <w:bCs/>
          <w:shd w:val="clear" w:color="auto" w:fill="FFFFFF"/>
        </w:rPr>
        <w:t>Heid &amp; Partner Rechtsanwälte</w:t>
      </w:r>
      <w:r>
        <w:rPr>
          <w:rFonts w:ascii="Arial" w:hAnsi="Arial" w:cs="Arial"/>
          <w:shd w:val="clear" w:color="auto" w:fill="FFFFFF"/>
        </w:rPr>
        <w:t xml:space="preserve"> auch 2021 wieder abgehalten.</w:t>
      </w:r>
      <w:r w:rsidR="00F472C1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In diesem Jahr beschäftigt sich die Veranstaltung neben den </w:t>
      </w:r>
      <w:r w:rsidRPr="00901932">
        <w:rPr>
          <w:rFonts w:ascii="Arial" w:hAnsi="Arial" w:cs="Arial"/>
          <w:b/>
          <w:bCs/>
          <w:shd w:val="clear" w:color="auto" w:fill="FFFFFF"/>
        </w:rPr>
        <w:t>Allianzverträge</w:t>
      </w:r>
      <w:r w:rsidR="00901932" w:rsidRPr="00901932">
        <w:rPr>
          <w:rFonts w:ascii="Arial" w:hAnsi="Arial" w:cs="Arial"/>
          <w:b/>
          <w:bCs/>
          <w:shd w:val="clear" w:color="auto" w:fill="FFFFFF"/>
        </w:rPr>
        <w:t>n</w:t>
      </w:r>
      <w:r>
        <w:rPr>
          <w:rFonts w:ascii="Arial" w:hAnsi="Arial" w:cs="Arial"/>
          <w:shd w:val="clear" w:color="auto" w:fill="FFFFFF"/>
        </w:rPr>
        <w:t xml:space="preserve"> mit einem weiteren Trend in der (österreichischen) Bauwirtschaft: Dem Thema „</w:t>
      </w:r>
      <w:r w:rsidRPr="00901932">
        <w:rPr>
          <w:rFonts w:ascii="Arial" w:hAnsi="Arial" w:cs="Arial"/>
          <w:b/>
          <w:bCs/>
          <w:shd w:val="clear" w:color="auto" w:fill="FFFFFF"/>
        </w:rPr>
        <w:t>Early Contractor Involvement</w:t>
      </w:r>
      <w:r>
        <w:rPr>
          <w:rFonts w:ascii="Arial" w:hAnsi="Arial" w:cs="Arial"/>
          <w:shd w:val="clear" w:color="auto" w:fill="FFFFFF"/>
        </w:rPr>
        <w:t>“ (ECI)</w:t>
      </w:r>
      <w:r w:rsidR="00901932">
        <w:rPr>
          <w:rFonts w:ascii="Arial" w:hAnsi="Arial" w:cs="Arial"/>
          <w:shd w:val="clear" w:color="auto" w:fill="FFFFFF"/>
        </w:rPr>
        <w:t>.</w:t>
      </w:r>
    </w:p>
    <w:p w14:paraId="12882ACA" w14:textId="0CDE4700" w:rsidR="006906CD" w:rsidRPr="00AA7B61" w:rsidRDefault="006906CD" w:rsidP="006906CD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33742620" w14:textId="3419CF40" w:rsidR="00AA7B61" w:rsidRPr="00F472C1" w:rsidRDefault="00AA7B61" w:rsidP="00F472C1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Zu Beginn</w:t>
      </w:r>
      <w:r w:rsidRPr="00AA7B61">
        <w:rPr>
          <w:rFonts w:ascii="Arial" w:hAnsi="Arial" w:cs="Arial"/>
          <w:color w:val="000000" w:themeColor="text1"/>
          <w:sz w:val="21"/>
          <w:szCs w:val="21"/>
        </w:rPr>
        <w:t xml:space="preserve"> der Veranstaltung</w:t>
      </w:r>
      <w:r w:rsidR="006906CD" w:rsidRPr="00AA7B61">
        <w:rPr>
          <w:rFonts w:ascii="Arial" w:hAnsi="Arial" w:cs="Arial"/>
          <w:color w:val="000000" w:themeColor="text1"/>
          <w:sz w:val="21"/>
          <w:szCs w:val="21"/>
        </w:rPr>
        <w:t xml:space="preserve"> berichten </w:t>
      </w:r>
      <w:r w:rsidR="006906CD" w:rsidRPr="00AA7B61">
        <w:rPr>
          <w:rFonts w:ascii="Arial" w:hAnsi="Arial" w:cs="Arial"/>
          <w:color w:val="000000" w:themeColor="text1"/>
        </w:rPr>
        <w:t>internationale Vortragende</w:t>
      </w:r>
      <w:r w:rsidR="006906CD" w:rsidRPr="00AA7B61">
        <w:rPr>
          <w:rFonts w:ascii="Arial" w:hAnsi="Arial" w:cs="Arial"/>
          <w:color w:val="000000" w:themeColor="text1"/>
          <w:sz w:val="21"/>
          <w:szCs w:val="21"/>
        </w:rPr>
        <w:t xml:space="preserve"> aus Praxis und Wissenschaft</w:t>
      </w:r>
      <w:r w:rsidRPr="00AA7B61">
        <w:rPr>
          <w:rFonts w:ascii="Arial" w:hAnsi="Arial" w:cs="Arial"/>
          <w:color w:val="000000" w:themeColor="text1"/>
          <w:sz w:val="21"/>
          <w:szCs w:val="21"/>
        </w:rPr>
        <w:t xml:space="preserve">, wie Allianzverträge </w:t>
      </w:r>
      <w:r w:rsidR="006906CD" w:rsidRPr="00AA7B61">
        <w:rPr>
          <w:rFonts w:ascii="Arial" w:hAnsi="Arial" w:cs="Arial"/>
          <w:color w:val="000000" w:themeColor="text1"/>
          <w:sz w:val="21"/>
          <w:szCs w:val="21"/>
        </w:rPr>
        <w:t xml:space="preserve">in </w:t>
      </w:r>
      <w:r w:rsidR="006906CD" w:rsidRPr="00AA7B61">
        <w:rPr>
          <w:rFonts w:ascii="Arial" w:hAnsi="Arial" w:cs="Arial"/>
          <w:b/>
          <w:bCs/>
          <w:color w:val="000000" w:themeColor="text1"/>
          <w:sz w:val="21"/>
          <w:szCs w:val="21"/>
        </w:rPr>
        <w:t>Australien, Finnland</w:t>
      </w:r>
      <w:r w:rsidR="006906CD" w:rsidRPr="00AA7B61">
        <w:rPr>
          <w:rFonts w:ascii="Arial" w:hAnsi="Arial" w:cs="Arial"/>
          <w:color w:val="000000" w:themeColor="text1"/>
          <w:sz w:val="21"/>
          <w:szCs w:val="21"/>
        </w:rPr>
        <w:t xml:space="preserve"> und </w:t>
      </w:r>
      <w:r w:rsidR="006906CD" w:rsidRPr="00AA7B61">
        <w:rPr>
          <w:rFonts w:ascii="Arial" w:hAnsi="Arial" w:cs="Arial"/>
          <w:b/>
          <w:bCs/>
          <w:color w:val="000000" w:themeColor="text1"/>
          <w:sz w:val="21"/>
          <w:szCs w:val="21"/>
        </w:rPr>
        <w:t>Großbritannien</w:t>
      </w:r>
      <w:r w:rsidR="006906CD" w:rsidRPr="00AA7B6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AA7B61">
        <w:rPr>
          <w:rFonts w:ascii="Arial" w:hAnsi="Arial" w:cs="Arial"/>
          <w:color w:val="000000" w:themeColor="text1"/>
          <w:sz w:val="21"/>
          <w:szCs w:val="21"/>
        </w:rPr>
        <w:t>umgesetzt we</w:t>
      </w:r>
      <w:r>
        <w:rPr>
          <w:rFonts w:ascii="Arial" w:hAnsi="Arial" w:cs="Arial"/>
          <w:color w:val="000000" w:themeColor="text1"/>
          <w:sz w:val="21"/>
          <w:szCs w:val="21"/>
        </w:rPr>
        <w:t>r</w:t>
      </w:r>
      <w:r w:rsidRPr="00AA7B61">
        <w:rPr>
          <w:rFonts w:ascii="Arial" w:hAnsi="Arial" w:cs="Arial"/>
          <w:color w:val="000000" w:themeColor="text1"/>
          <w:sz w:val="21"/>
          <w:szCs w:val="21"/>
        </w:rPr>
        <w:t>den.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Im nächsten Teil werden</w:t>
      </w:r>
      <w:r w:rsidR="006906CD" w:rsidRPr="00AA7B61">
        <w:rPr>
          <w:rFonts w:ascii="Arial" w:hAnsi="Arial" w:cs="Arial"/>
          <w:color w:val="000000" w:themeColor="text1"/>
          <w:sz w:val="21"/>
          <w:szCs w:val="21"/>
        </w:rPr>
        <w:t xml:space="preserve"> konkrete Praxiserfahrungen mit „</w:t>
      </w:r>
      <w:r w:rsidR="006906CD" w:rsidRPr="00AA7B61">
        <w:rPr>
          <w:rStyle w:val="Fett"/>
          <w:rFonts w:ascii="Arial" w:hAnsi="Arial" w:cs="Arial"/>
          <w:color w:val="000000" w:themeColor="text1"/>
          <w:sz w:val="21"/>
          <w:szCs w:val="21"/>
        </w:rPr>
        <w:t>Allianzverträgen im Infrastrukturbau</w:t>
      </w:r>
      <w:r w:rsidR="006906CD" w:rsidRPr="00AA7B61">
        <w:rPr>
          <w:rFonts w:ascii="Arial" w:hAnsi="Arial" w:cs="Arial"/>
          <w:color w:val="000000" w:themeColor="text1"/>
          <w:sz w:val="21"/>
          <w:szCs w:val="21"/>
        </w:rPr>
        <w:t xml:space="preserve">“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anhand aktueller </w:t>
      </w:r>
      <w:r w:rsidR="00884532">
        <w:rPr>
          <w:rFonts w:ascii="Arial" w:hAnsi="Arial" w:cs="Arial"/>
          <w:color w:val="000000" w:themeColor="text1"/>
          <w:sz w:val="21"/>
          <w:szCs w:val="21"/>
        </w:rPr>
        <w:t>Baup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rojekte aus Österreich und Deutschland präsentiert. </w:t>
      </w:r>
      <w:r w:rsidR="00884532">
        <w:rPr>
          <w:rFonts w:ascii="Arial" w:hAnsi="Arial" w:cs="Arial"/>
          <w:color w:val="000000" w:themeColor="text1"/>
          <w:sz w:val="21"/>
          <w:szCs w:val="21"/>
        </w:rPr>
        <w:t xml:space="preserve">Durch </w:t>
      </w:r>
      <w:r w:rsidR="00884532" w:rsidRPr="00884532">
        <w:rPr>
          <w:rFonts w:ascii="Arial" w:hAnsi="Arial" w:cs="Arial"/>
          <w:b/>
          <w:bCs/>
          <w:color w:val="000000" w:themeColor="text1"/>
          <w:sz w:val="21"/>
          <w:szCs w:val="21"/>
        </w:rPr>
        <w:t>ECI</w:t>
      </w:r>
      <w:r w:rsidR="00884532">
        <w:rPr>
          <w:rFonts w:ascii="Arial" w:hAnsi="Arial" w:cs="Arial"/>
          <w:b/>
          <w:bCs/>
          <w:color w:val="000000" w:themeColor="text1"/>
          <w:sz w:val="21"/>
          <w:szCs w:val="21"/>
        </w:rPr>
        <w:t>-Pilotprojekte</w:t>
      </w:r>
      <w:r w:rsidR="00884532">
        <w:rPr>
          <w:rFonts w:ascii="Arial" w:hAnsi="Arial" w:cs="Arial"/>
          <w:color w:val="000000" w:themeColor="text1"/>
          <w:sz w:val="21"/>
          <w:szCs w:val="21"/>
        </w:rPr>
        <w:t xml:space="preserve"> wird weiters aufgezeigt, wie </w:t>
      </w:r>
      <w:r w:rsidR="00884532">
        <w:rPr>
          <w:rFonts w:ascii="Arial" w:hAnsi="Arial" w:cs="Arial"/>
          <w:shd w:val="clear" w:color="auto" w:fill="FFFFFF"/>
        </w:rPr>
        <w:t>das ausführende Unternehmen frühzeitig in das Projekt eingebunden werden kann.</w:t>
      </w:r>
      <w:r w:rsidR="00F472C1">
        <w:rPr>
          <w:rFonts w:ascii="Arial" w:hAnsi="Arial" w:cs="Arial"/>
          <w:shd w:val="clear" w:color="auto" w:fill="FFFFFF"/>
        </w:rPr>
        <w:t xml:space="preserve"> </w:t>
      </w:r>
      <w:r w:rsidR="00884532">
        <w:rPr>
          <w:rFonts w:ascii="Arial" w:hAnsi="Arial" w:cs="Arial"/>
          <w:color w:val="000000" w:themeColor="text1"/>
          <w:sz w:val="21"/>
          <w:szCs w:val="21"/>
        </w:rPr>
        <w:t xml:space="preserve">Die </w:t>
      </w:r>
      <w:r w:rsidR="00884532" w:rsidRPr="00901932">
        <w:rPr>
          <w:rFonts w:ascii="Arial" w:hAnsi="Arial" w:cs="Arial"/>
          <w:b/>
          <w:bCs/>
          <w:color w:val="000000" w:themeColor="text1"/>
          <w:sz w:val="21"/>
          <w:szCs w:val="21"/>
        </w:rPr>
        <w:t>Podiumsdiskussion</w:t>
      </w:r>
      <w:r w:rsidR="00884532" w:rsidRPr="00AA7B61">
        <w:rPr>
          <w:rFonts w:ascii="Arial" w:hAnsi="Arial" w:cs="Arial"/>
          <w:color w:val="000000" w:themeColor="text1"/>
          <w:sz w:val="21"/>
          <w:szCs w:val="21"/>
        </w:rPr>
        <w:t xml:space="preserve"> zum Thema „</w:t>
      </w:r>
      <w:r w:rsidR="00884532" w:rsidRPr="00884532">
        <w:rPr>
          <w:rFonts w:ascii="Arial" w:hAnsi="Arial" w:cs="Arial"/>
          <w:color w:val="000000" w:themeColor="text1"/>
          <w:sz w:val="21"/>
          <w:szCs w:val="21"/>
        </w:rPr>
        <w:t>Ist ECI sinnvoll oder muss das Projekt vor der Vergabe komplett durchgeplant sein?</w:t>
      </w:r>
      <w:r w:rsidR="00884532" w:rsidRPr="00AA7B61">
        <w:rPr>
          <w:rFonts w:ascii="Arial" w:hAnsi="Arial" w:cs="Arial"/>
          <w:color w:val="000000" w:themeColor="text1"/>
          <w:sz w:val="21"/>
          <w:szCs w:val="21"/>
        </w:rPr>
        <w:t xml:space="preserve">“ rundet die Veranstaltung ab. </w:t>
      </w:r>
      <w:r w:rsidR="00F472C1">
        <w:rPr>
          <w:rFonts w:ascii="Arial" w:hAnsi="Arial" w:cs="Arial"/>
        </w:rPr>
        <w:t xml:space="preserve">Die Erfahrungen werden von den Projektbeteiligten (Auftraggeber, Auftragnehmer, Planer und Vertragsverfasser) präsentiert. Weiters wird aufgezeigt, wie Allianzverträge und ECI-Modelle </w:t>
      </w:r>
      <w:r w:rsidR="00901932">
        <w:rPr>
          <w:rFonts w:ascii="Arial" w:hAnsi="Arial" w:cs="Arial"/>
        </w:rPr>
        <w:t>in</w:t>
      </w:r>
      <w:r w:rsidR="00F472C1">
        <w:rPr>
          <w:rFonts w:ascii="Arial" w:hAnsi="Arial" w:cs="Arial"/>
        </w:rPr>
        <w:t xml:space="preserve"> Vergabeverfahren nach BVergG 2018 in der Praxis umgesetzt werden. </w:t>
      </w:r>
    </w:p>
    <w:p w14:paraId="7685B39F" w14:textId="0D849C7D" w:rsidR="00AB2866" w:rsidRDefault="00443047" w:rsidP="0067480A">
      <w:pPr>
        <w:pStyle w:val="Standard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Zusätzlich </w:t>
      </w:r>
      <w:r w:rsidR="00AB2866">
        <w:rPr>
          <w:rFonts w:ascii="Arial" w:hAnsi="Arial" w:cs="Arial"/>
          <w:sz w:val="22"/>
          <w:szCs w:val="22"/>
        </w:rPr>
        <w:t xml:space="preserve">finden </w:t>
      </w:r>
      <w:r w:rsidR="00AB2866">
        <w:rPr>
          <w:rStyle w:val="Fett"/>
          <w:rFonts w:ascii="Arial" w:hAnsi="Arial" w:cs="Arial"/>
          <w:sz w:val="22"/>
          <w:szCs w:val="22"/>
        </w:rPr>
        <w:t xml:space="preserve">Workshops </w:t>
      </w:r>
      <w:r w:rsidR="00AB2866">
        <w:rPr>
          <w:rFonts w:ascii="Arial" w:hAnsi="Arial" w:cs="Arial"/>
          <w:sz w:val="22"/>
          <w:szCs w:val="22"/>
        </w:rPr>
        <w:t>mit dem Fokus auf die</w:t>
      </w:r>
      <w:r w:rsidR="000F7294">
        <w:rPr>
          <w:rFonts w:ascii="Arial" w:hAnsi="Arial" w:cs="Arial"/>
          <w:sz w:val="22"/>
          <w:szCs w:val="22"/>
        </w:rPr>
        <w:t xml:space="preserve"> praktische</w:t>
      </w:r>
      <w:r w:rsidR="00AB2866">
        <w:rPr>
          <w:rFonts w:ascii="Arial" w:hAnsi="Arial" w:cs="Arial"/>
          <w:sz w:val="22"/>
          <w:szCs w:val="22"/>
        </w:rPr>
        <w:t xml:space="preserve"> Umsetzung von Allianzverträgen statt. </w:t>
      </w:r>
      <w:r>
        <w:rPr>
          <w:rFonts w:ascii="Arial" w:hAnsi="Arial" w:cs="Arial"/>
          <w:sz w:val="22"/>
          <w:szCs w:val="22"/>
        </w:rPr>
        <w:t xml:space="preserve">Diese werden von Praktikern geleitet, welche </w:t>
      </w:r>
      <w:r w:rsidR="00AB2866">
        <w:rPr>
          <w:rFonts w:ascii="Arial" w:hAnsi="Arial" w:cs="Arial"/>
          <w:sz w:val="22"/>
          <w:szCs w:val="22"/>
        </w:rPr>
        <w:t xml:space="preserve">bereits in die Abwicklung partnerschaftlicher </w:t>
      </w:r>
      <w:r>
        <w:rPr>
          <w:rFonts w:ascii="Arial" w:hAnsi="Arial" w:cs="Arial"/>
          <w:sz w:val="22"/>
          <w:szCs w:val="22"/>
        </w:rPr>
        <w:t>Projekte</w:t>
      </w:r>
      <w:r w:rsidR="00AB2866">
        <w:rPr>
          <w:rFonts w:ascii="Arial" w:hAnsi="Arial" w:cs="Arial"/>
          <w:sz w:val="22"/>
          <w:szCs w:val="22"/>
        </w:rPr>
        <w:t xml:space="preserve"> eingebunden</w:t>
      </w:r>
      <w:r>
        <w:rPr>
          <w:rFonts w:ascii="Arial" w:hAnsi="Arial" w:cs="Arial"/>
          <w:sz w:val="22"/>
          <w:szCs w:val="22"/>
        </w:rPr>
        <w:t xml:space="preserve"> waren</w:t>
      </w:r>
      <w:r w:rsidR="0067480A">
        <w:rPr>
          <w:rFonts w:ascii="Arial" w:hAnsi="Arial" w:cs="Arial"/>
          <w:sz w:val="22"/>
          <w:szCs w:val="22"/>
        </w:rPr>
        <w:t>.</w:t>
      </w:r>
    </w:p>
    <w:p w14:paraId="0248E4C9" w14:textId="661AD596" w:rsidR="00AB2866" w:rsidRDefault="00AB2866" w:rsidP="00AB2866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Pilotprojekte</w:t>
      </w:r>
      <w:r w:rsidR="00F472C1">
        <w:rPr>
          <w:rFonts w:ascii="Arial" w:hAnsi="Arial" w:cs="Arial"/>
          <w:color w:val="000000"/>
          <w:u w:val="single"/>
        </w:rPr>
        <w:t xml:space="preserve"> Allianzverträge &amp; ECI</w:t>
      </w:r>
      <w:r>
        <w:rPr>
          <w:rFonts w:ascii="Arial" w:hAnsi="Arial" w:cs="Arial"/>
          <w:color w:val="000000"/>
          <w:u w:val="single"/>
        </w:rPr>
        <w:t>:</w:t>
      </w:r>
    </w:p>
    <w:p w14:paraId="47B3633B" w14:textId="77777777" w:rsidR="00B36F70" w:rsidRPr="00B36F70" w:rsidRDefault="00B36F70" w:rsidP="00B36F70">
      <w:pPr>
        <w:pStyle w:val="Listenabsatz"/>
        <w:numPr>
          <w:ilvl w:val="0"/>
          <w:numId w:val="1"/>
        </w:numPr>
        <w:spacing w:before="120" w:after="160" w:line="252" w:lineRule="auto"/>
        <w:ind w:hanging="720"/>
        <w:contextualSpacing/>
        <w:rPr>
          <w:rFonts w:ascii="Arial" w:hAnsi="Arial" w:cs="Arial"/>
          <w:color w:val="000000" w:themeColor="text1"/>
          <w:lang w:eastAsia="de-AT"/>
        </w:rPr>
      </w:pPr>
      <w:r w:rsidRPr="00B36F70">
        <w:rPr>
          <w:rFonts w:ascii="Arial" w:hAnsi="Arial" w:cs="Arial"/>
          <w:color w:val="000000" w:themeColor="text1"/>
          <w:lang w:eastAsia="de-AT"/>
        </w:rPr>
        <w:t>ASFINAG – S31 Talübergänge Sieggraben (Allianzvertrag)</w:t>
      </w:r>
    </w:p>
    <w:p w14:paraId="47F2A1C1" w14:textId="77777777" w:rsidR="00B36F70" w:rsidRPr="00B36F70" w:rsidRDefault="00B36F70" w:rsidP="00B36F70">
      <w:pPr>
        <w:pStyle w:val="Listenabsatz"/>
        <w:numPr>
          <w:ilvl w:val="0"/>
          <w:numId w:val="1"/>
        </w:numPr>
        <w:spacing w:before="120" w:after="160" w:line="252" w:lineRule="auto"/>
        <w:ind w:hanging="720"/>
        <w:contextualSpacing/>
        <w:rPr>
          <w:rFonts w:ascii="Arial" w:hAnsi="Arial" w:cs="Arial"/>
          <w:lang w:eastAsia="de-AT"/>
        </w:rPr>
      </w:pPr>
      <w:r w:rsidRPr="00B36F70">
        <w:rPr>
          <w:rFonts w:ascii="Arial" w:hAnsi="Arial" w:cs="Arial"/>
          <w:color w:val="000000" w:themeColor="text1"/>
          <w:lang w:eastAsia="de-AT"/>
        </w:rPr>
        <w:t>BIG – Pilotprojekt Early Contractor Involvement</w:t>
      </w:r>
    </w:p>
    <w:p w14:paraId="0A07C33B" w14:textId="4ADD76F9" w:rsidR="00AB2866" w:rsidRDefault="00AB2866" w:rsidP="0067480A">
      <w:pPr>
        <w:pStyle w:val="Listenabsatz"/>
        <w:numPr>
          <w:ilvl w:val="0"/>
          <w:numId w:val="1"/>
        </w:numPr>
        <w:spacing w:before="120" w:after="160" w:line="252" w:lineRule="auto"/>
        <w:ind w:hanging="720"/>
        <w:contextualSpacing/>
        <w:rPr>
          <w:rFonts w:ascii="Arial" w:hAnsi="Arial" w:cs="Arial"/>
          <w:lang w:eastAsia="de-AT"/>
        </w:rPr>
      </w:pPr>
      <w:r w:rsidRPr="00F472C1">
        <w:rPr>
          <w:rFonts w:ascii="Arial" w:hAnsi="Arial" w:cs="Arial"/>
          <w:lang w:eastAsia="de-AT"/>
        </w:rPr>
        <w:t>TIWAG – Speicherkraftwerk Kühtai (Allianzvertrag)</w:t>
      </w:r>
    </w:p>
    <w:p w14:paraId="3EA1C164" w14:textId="278BF19D" w:rsidR="00AB2866" w:rsidRPr="00F472C1" w:rsidRDefault="00AB2866" w:rsidP="0067480A">
      <w:pPr>
        <w:pStyle w:val="Listenabsatz"/>
        <w:numPr>
          <w:ilvl w:val="0"/>
          <w:numId w:val="1"/>
        </w:numPr>
        <w:spacing w:before="120" w:after="160" w:line="252" w:lineRule="auto"/>
        <w:ind w:hanging="720"/>
        <w:contextualSpacing/>
        <w:rPr>
          <w:rFonts w:ascii="Arial" w:hAnsi="Arial" w:cs="Arial"/>
          <w:lang w:eastAsia="de-AT"/>
        </w:rPr>
      </w:pPr>
      <w:r w:rsidRPr="00F472C1">
        <w:rPr>
          <w:rFonts w:ascii="Arial" w:hAnsi="Arial" w:cs="Arial"/>
          <w:lang w:eastAsia="de-AT"/>
        </w:rPr>
        <w:t xml:space="preserve">FH Campus Wien – </w:t>
      </w:r>
      <w:r w:rsidR="00F472C1" w:rsidRPr="00F472C1">
        <w:rPr>
          <w:rFonts w:ascii="Arial" w:hAnsi="Arial" w:cs="Arial"/>
          <w:lang w:eastAsia="de-AT"/>
        </w:rPr>
        <w:t xml:space="preserve">House </w:t>
      </w:r>
      <w:proofErr w:type="spellStart"/>
      <w:r w:rsidR="00F472C1" w:rsidRPr="00F472C1">
        <w:rPr>
          <w:rFonts w:ascii="Arial" w:hAnsi="Arial" w:cs="Arial"/>
          <w:lang w:eastAsia="de-AT"/>
        </w:rPr>
        <w:t>of</w:t>
      </w:r>
      <w:proofErr w:type="spellEnd"/>
      <w:r w:rsidR="00F472C1" w:rsidRPr="00F472C1">
        <w:rPr>
          <w:rFonts w:ascii="Arial" w:hAnsi="Arial" w:cs="Arial"/>
          <w:lang w:eastAsia="de-AT"/>
        </w:rPr>
        <w:t xml:space="preserve"> Health </w:t>
      </w:r>
      <w:proofErr w:type="spellStart"/>
      <w:r w:rsidR="00F472C1" w:rsidRPr="00F472C1">
        <w:rPr>
          <w:rFonts w:ascii="Arial" w:hAnsi="Arial" w:cs="Arial"/>
          <w:lang w:eastAsia="de-AT"/>
        </w:rPr>
        <w:t>Professions</w:t>
      </w:r>
      <w:proofErr w:type="spellEnd"/>
      <w:r w:rsidR="00F472C1" w:rsidRPr="00F472C1">
        <w:rPr>
          <w:rFonts w:ascii="Arial" w:hAnsi="Arial" w:cs="Arial"/>
          <w:lang w:eastAsia="de-AT"/>
        </w:rPr>
        <w:t xml:space="preserve"> </w:t>
      </w:r>
      <w:r w:rsidRPr="00F472C1">
        <w:rPr>
          <w:rFonts w:ascii="Arial" w:hAnsi="Arial" w:cs="Arial"/>
          <w:lang w:eastAsia="de-AT"/>
        </w:rPr>
        <w:t xml:space="preserve">(Allianzvertrag „Hochbau“ </w:t>
      </w:r>
      <w:proofErr w:type="spellStart"/>
      <w:r w:rsidRPr="00F472C1">
        <w:rPr>
          <w:rFonts w:ascii="Arial" w:hAnsi="Arial" w:cs="Arial"/>
          <w:lang w:eastAsia="de-AT"/>
        </w:rPr>
        <w:t>gem</w:t>
      </w:r>
      <w:proofErr w:type="spellEnd"/>
      <w:r w:rsidRPr="00F472C1">
        <w:rPr>
          <w:rFonts w:ascii="Arial" w:hAnsi="Arial" w:cs="Arial"/>
          <w:lang w:eastAsia="de-AT"/>
        </w:rPr>
        <w:t xml:space="preserve"> BVergG 2018 mit BIM und Lean)</w:t>
      </w:r>
    </w:p>
    <w:p w14:paraId="74C140A6" w14:textId="77777777" w:rsidR="00F472C1" w:rsidRPr="00F472C1" w:rsidRDefault="00F472C1" w:rsidP="00214EC8">
      <w:pPr>
        <w:pStyle w:val="Listenabsatz"/>
        <w:numPr>
          <w:ilvl w:val="0"/>
          <w:numId w:val="1"/>
        </w:numPr>
        <w:spacing w:before="120" w:after="160" w:line="252" w:lineRule="auto"/>
        <w:ind w:hanging="720"/>
        <w:contextualSpacing/>
        <w:rPr>
          <w:rFonts w:ascii="Arial" w:hAnsi="Arial" w:cs="Arial"/>
          <w:lang w:eastAsia="de-AT"/>
        </w:rPr>
      </w:pPr>
      <w:r w:rsidRPr="00F472C1">
        <w:rPr>
          <w:rFonts w:ascii="Arial" w:hAnsi="Arial" w:cs="Arial"/>
          <w:lang w:eastAsia="de-AT"/>
        </w:rPr>
        <w:t xml:space="preserve">Hamburg Port Authority – Erweiterung Verkehrsband </w:t>
      </w:r>
      <w:proofErr w:type="spellStart"/>
      <w:r w:rsidRPr="00F472C1">
        <w:rPr>
          <w:rFonts w:ascii="Arial" w:hAnsi="Arial" w:cs="Arial"/>
          <w:lang w:eastAsia="de-AT"/>
        </w:rPr>
        <w:t>Kattwyck</w:t>
      </w:r>
      <w:proofErr w:type="spellEnd"/>
      <w:r w:rsidRPr="00F472C1">
        <w:rPr>
          <w:rFonts w:ascii="Arial" w:hAnsi="Arial" w:cs="Arial"/>
          <w:lang w:eastAsia="de-AT"/>
        </w:rPr>
        <w:t xml:space="preserve"> (Integrated Project </w:t>
      </w:r>
      <w:proofErr w:type="spellStart"/>
      <w:r w:rsidRPr="00F472C1">
        <w:rPr>
          <w:rFonts w:ascii="Arial" w:hAnsi="Arial" w:cs="Arial"/>
          <w:lang w:eastAsia="de-AT"/>
        </w:rPr>
        <w:t>Delivery</w:t>
      </w:r>
      <w:proofErr w:type="spellEnd"/>
      <w:r w:rsidRPr="00F472C1">
        <w:rPr>
          <w:rFonts w:ascii="Arial" w:hAnsi="Arial" w:cs="Arial"/>
          <w:lang w:eastAsia="de-AT"/>
        </w:rPr>
        <w:t>)</w:t>
      </w:r>
    </w:p>
    <w:p w14:paraId="67A89F99" w14:textId="2E8A587F" w:rsidR="00F472C1" w:rsidRPr="00F472C1" w:rsidRDefault="00F472C1" w:rsidP="00214EC8">
      <w:pPr>
        <w:pStyle w:val="Listenabsatz"/>
        <w:numPr>
          <w:ilvl w:val="0"/>
          <w:numId w:val="1"/>
        </w:numPr>
        <w:spacing w:before="120" w:after="160" w:line="252" w:lineRule="auto"/>
        <w:ind w:hanging="720"/>
        <w:contextualSpacing/>
        <w:rPr>
          <w:rFonts w:ascii="Arial" w:hAnsi="Arial" w:cs="Arial"/>
          <w:lang w:eastAsia="de-AT"/>
        </w:rPr>
      </w:pPr>
      <w:r w:rsidRPr="00F472C1">
        <w:rPr>
          <w:rFonts w:ascii="Arial" w:hAnsi="Arial" w:cs="Arial"/>
          <w:lang w:eastAsia="de-AT"/>
        </w:rPr>
        <w:t>Land Niederösterreich – Landwirtschaftliche Fachschule Mistelbach (ECI-Modell)</w:t>
      </w:r>
    </w:p>
    <w:p w14:paraId="6F2BB8B8" w14:textId="1D9241CF" w:rsidR="00AB2866" w:rsidRDefault="00AB2866" w:rsidP="00416242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 geht es </w:t>
      </w:r>
      <w:r w:rsidR="00147D50">
        <w:rPr>
          <w:rFonts w:ascii="Arial" w:hAnsi="Arial" w:cs="Arial"/>
          <w:sz w:val="22"/>
          <w:szCs w:val="22"/>
        </w:rPr>
        <w:t xml:space="preserve">zum Programm und </w:t>
      </w:r>
      <w:r>
        <w:rPr>
          <w:rFonts w:ascii="Arial" w:hAnsi="Arial" w:cs="Arial"/>
          <w:sz w:val="22"/>
          <w:szCs w:val="22"/>
        </w:rPr>
        <w:t xml:space="preserve">zur Anmeldung: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http://allianzvertrag.at</w:t>
        </w:r>
      </w:hyperlink>
    </w:p>
    <w:sectPr w:rsidR="00AB28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75E63"/>
    <w:multiLevelType w:val="hybridMultilevel"/>
    <w:tmpl w:val="6B24D2C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866"/>
    <w:rsid w:val="00001133"/>
    <w:rsid w:val="000F7294"/>
    <w:rsid w:val="00147D50"/>
    <w:rsid w:val="00294746"/>
    <w:rsid w:val="00416242"/>
    <w:rsid w:val="00443047"/>
    <w:rsid w:val="0048530B"/>
    <w:rsid w:val="004A15B8"/>
    <w:rsid w:val="005513F2"/>
    <w:rsid w:val="0067480A"/>
    <w:rsid w:val="006906CD"/>
    <w:rsid w:val="00706157"/>
    <w:rsid w:val="007F6E2C"/>
    <w:rsid w:val="00822080"/>
    <w:rsid w:val="00884532"/>
    <w:rsid w:val="00901932"/>
    <w:rsid w:val="00AA7B61"/>
    <w:rsid w:val="00AB2866"/>
    <w:rsid w:val="00AE1A63"/>
    <w:rsid w:val="00AF7E6F"/>
    <w:rsid w:val="00B36F70"/>
    <w:rsid w:val="00D30537"/>
    <w:rsid w:val="00F4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BE2B"/>
  <w15:chartTrackingRefBased/>
  <w15:docId w15:val="{CBEF1C94-9FEC-448F-935C-30B4954B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2866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B2866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AB286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AB2866"/>
    <w:pPr>
      <w:ind w:left="720"/>
    </w:pPr>
  </w:style>
  <w:style w:type="character" w:styleId="Fett">
    <w:name w:val="Strong"/>
    <w:basedOn w:val="Absatz-Standardschriftart"/>
    <w:uiPriority w:val="22"/>
    <w:qFormat/>
    <w:rsid w:val="00AB286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8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80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1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lianzvertrag.at/ev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Kaiser, Heid und Partner Rechtsanwälte</dc:creator>
  <cp:keywords/>
  <dc:description/>
  <cp:lastModifiedBy>Heid Partner Rechtsanwälte GmbH</cp:lastModifiedBy>
  <cp:revision>10</cp:revision>
  <dcterms:created xsi:type="dcterms:W3CDTF">2020-08-04T06:49:00Z</dcterms:created>
  <dcterms:modified xsi:type="dcterms:W3CDTF">2021-09-13T08:08:00Z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X-Dokumentnummer">
    <vt:lpwstr>193230</vt:lpwstr>
  </property>
  <property fmtid="{D5CDD505-2E9C-101B-9397-08002B2CF9AE}" pid="3" name="JX-Versionsnummer">
    <vt:lpwstr>0</vt:lpwstr>
  </property>
</Properties>
</file>